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6E1" w:rsidRDefault="001106E1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106E1" w:rsidRDefault="001106E1">
      <w:pPr>
        <w:pStyle w:val="ConsPlusNormal"/>
        <w:jc w:val="both"/>
        <w:outlineLvl w:val="0"/>
      </w:pPr>
    </w:p>
    <w:p w:rsidR="001106E1" w:rsidRDefault="001106E1">
      <w:pPr>
        <w:pStyle w:val="ConsPlusTitle"/>
        <w:jc w:val="center"/>
        <w:outlineLvl w:val="0"/>
      </w:pPr>
      <w:r>
        <w:t>АДМИНИСТРАЦИЯ ГОРОДА КРАСНОЯРСКА</w:t>
      </w:r>
    </w:p>
    <w:p w:rsidR="001106E1" w:rsidRDefault="001106E1">
      <w:pPr>
        <w:pStyle w:val="ConsPlusTitle"/>
        <w:jc w:val="center"/>
      </w:pPr>
    </w:p>
    <w:p w:rsidR="001106E1" w:rsidRDefault="001106E1">
      <w:pPr>
        <w:pStyle w:val="ConsPlusTitle"/>
        <w:jc w:val="center"/>
      </w:pPr>
      <w:bookmarkStart w:id="0" w:name="_GoBack"/>
      <w:r>
        <w:t>ПОСТАНОВЛЕНИЕ</w:t>
      </w:r>
    </w:p>
    <w:p w:rsidR="001106E1" w:rsidRDefault="001106E1">
      <w:pPr>
        <w:pStyle w:val="ConsPlusTitle"/>
        <w:jc w:val="center"/>
      </w:pPr>
      <w:r>
        <w:t>от 25 декабря 2013 г. N 750</w:t>
      </w:r>
      <w:bookmarkEnd w:id="0"/>
    </w:p>
    <w:p w:rsidR="001106E1" w:rsidRDefault="001106E1">
      <w:pPr>
        <w:pStyle w:val="ConsPlusTitle"/>
        <w:jc w:val="center"/>
      </w:pPr>
    </w:p>
    <w:p w:rsidR="001106E1" w:rsidRDefault="001106E1">
      <w:pPr>
        <w:pStyle w:val="ConsPlusTitle"/>
        <w:jc w:val="center"/>
      </w:pPr>
      <w:r>
        <w:t>О НАДЕЛЕНИИ ПОЛНОМОЧИЯМИ</w:t>
      </w:r>
    </w:p>
    <w:p w:rsidR="001106E1" w:rsidRDefault="001106E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106E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6E1" w:rsidRDefault="001106E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6E1" w:rsidRDefault="001106E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106E1" w:rsidRDefault="001106E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106E1" w:rsidRDefault="001106E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17.07.2014 </w:t>
            </w:r>
            <w:hyperlink r:id="rId6">
              <w:r>
                <w:rPr>
                  <w:color w:val="0000FF"/>
                </w:rPr>
                <w:t>N 433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106E1" w:rsidRDefault="001106E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01.03.2017 </w:t>
            </w:r>
            <w:hyperlink r:id="rId7">
              <w:r>
                <w:rPr>
                  <w:color w:val="0000FF"/>
                </w:rPr>
                <w:t>N 114</w:t>
              </w:r>
            </w:hyperlink>
            <w:r>
              <w:rPr>
                <w:color w:val="392C69"/>
              </w:rPr>
              <w:t xml:space="preserve">, от 30.01.2018 </w:t>
            </w:r>
            <w:hyperlink r:id="rId8">
              <w:r>
                <w:rPr>
                  <w:color w:val="0000FF"/>
                </w:rPr>
                <w:t>N 44</w:t>
              </w:r>
            </w:hyperlink>
            <w:r>
              <w:rPr>
                <w:color w:val="392C69"/>
              </w:rPr>
              <w:t xml:space="preserve">, от 14.01.2020 </w:t>
            </w:r>
            <w:hyperlink r:id="rId9">
              <w:r>
                <w:rPr>
                  <w:color w:val="0000FF"/>
                </w:rPr>
                <w:t>N 5</w:t>
              </w:r>
            </w:hyperlink>
            <w:r>
              <w:rPr>
                <w:color w:val="392C69"/>
              </w:rPr>
              <w:t>,</w:t>
            </w:r>
          </w:p>
          <w:p w:rsidR="001106E1" w:rsidRDefault="001106E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06.05.2022 </w:t>
            </w:r>
            <w:hyperlink r:id="rId10">
              <w:r>
                <w:rPr>
                  <w:color w:val="0000FF"/>
                </w:rPr>
                <w:t>N 368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6E1" w:rsidRDefault="001106E1">
            <w:pPr>
              <w:pStyle w:val="ConsPlusNormal"/>
            </w:pPr>
          </w:p>
        </w:tc>
      </w:tr>
    </w:tbl>
    <w:p w:rsidR="001106E1" w:rsidRDefault="001106E1">
      <w:pPr>
        <w:pStyle w:val="ConsPlusNormal"/>
        <w:jc w:val="both"/>
      </w:pPr>
    </w:p>
    <w:p w:rsidR="001106E1" w:rsidRDefault="001106E1">
      <w:pPr>
        <w:pStyle w:val="ConsPlusNormal"/>
        <w:ind w:firstLine="540"/>
        <w:jc w:val="both"/>
      </w:pPr>
      <w:r>
        <w:t xml:space="preserve">В </w:t>
      </w:r>
      <w:proofErr w:type="gramStart"/>
      <w:r>
        <w:t>целях</w:t>
      </w:r>
      <w:proofErr w:type="gramEnd"/>
      <w:r>
        <w:t xml:space="preserve"> реализации Федерального </w:t>
      </w:r>
      <w:hyperlink r:id="rId11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нужд", руководствуясь </w:t>
      </w:r>
      <w:hyperlink r:id="rId12">
        <w:r>
          <w:rPr>
            <w:color w:val="0000FF"/>
          </w:rPr>
          <w:t>ст. ст. 41</w:t>
        </w:r>
      </w:hyperlink>
      <w:r>
        <w:t xml:space="preserve">, </w:t>
      </w:r>
      <w:hyperlink r:id="rId13">
        <w:r>
          <w:rPr>
            <w:color w:val="0000FF"/>
          </w:rPr>
          <w:t>58</w:t>
        </w:r>
      </w:hyperlink>
      <w:r>
        <w:t xml:space="preserve">, </w:t>
      </w:r>
      <w:hyperlink r:id="rId14">
        <w:r>
          <w:rPr>
            <w:color w:val="0000FF"/>
          </w:rPr>
          <w:t>59</w:t>
        </w:r>
      </w:hyperlink>
      <w:r>
        <w:t xml:space="preserve"> Устава города Красноярска, постановляю: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>1. Наделить департамент муниципального заказа администрации города Красноярска полномочиями на определение поставщиков (подрядчиков, исполнителей) для муниципальных заказчиков города Красноярска, а также для муниципальных бюджетных учреждений, муниципальных автономных учреждений, муниципальных унитарных предприятий города Красноярска в установленных федеральным законодательством случаях.</w:t>
      </w:r>
    </w:p>
    <w:p w:rsidR="001106E1" w:rsidRDefault="001106E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14.01.2020 N 5)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35">
        <w:r>
          <w:rPr>
            <w:color w:val="0000FF"/>
          </w:rPr>
          <w:t>Порядок</w:t>
        </w:r>
      </w:hyperlink>
      <w:r>
        <w:t xml:space="preserve"> взаимодействия заказчиков города Красноярска и органа, уполномоченного на определение поставщиков (подрядчиков, исполнителей) в сфере закупок товаров, работ, услуг для муниципальных нужд согласно приложению.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>3. Создать комиссию по осуществлению закупок, назначить председателем комиссии по осуществлению закупок заместителя Главы города - руководителя департамента муниципального заказа, наделить его полномочиями на определение состава и порядка работы комиссии по осуществлению закупок.</w:t>
      </w:r>
    </w:p>
    <w:p w:rsidR="001106E1" w:rsidRDefault="001106E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06.05.2022 N 368)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 xml:space="preserve">4. Департаменту муниципального заказа администрации города Красноярска привести правовые акты администрации города в соответствие с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в срок до 01.03.2014.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>5. Настоящее Постановление опубликовать в газете "Городские новости" и разместить на официальном сайте администрации города.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>6. Настоящее Постановление вступает в силу с 1 января 2014 года.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 xml:space="preserve">7. Ранее изданные правовые акты города действуют в части, не противоречащей настоящему Постановлению и Федеральному </w:t>
      </w:r>
      <w:hyperlink r:id="rId18">
        <w:r>
          <w:rPr>
            <w:color w:val="0000FF"/>
          </w:rPr>
          <w:t>закону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1106E1" w:rsidRDefault="001106E1">
      <w:pPr>
        <w:pStyle w:val="ConsPlusNormal"/>
        <w:jc w:val="both"/>
      </w:pPr>
    </w:p>
    <w:p w:rsidR="001106E1" w:rsidRDefault="001106E1">
      <w:pPr>
        <w:pStyle w:val="ConsPlusNormal"/>
        <w:jc w:val="right"/>
      </w:pPr>
      <w:r>
        <w:t>Глава города</w:t>
      </w:r>
    </w:p>
    <w:p w:rsidR="001106E1" w:rsidRDefault="001106E1">
      <w:pPr>
        <w:pStyle w:val="ConsPlusNormal"/>
        <w:jc w:val="right"/>
      </w:pPr>
      <w:r>
        <w:t>Э.Ш.АКБУЛАТОВ</w:t>
      </w:r>
    </w:p>
    <w:p w:rsidR="001106E1" w:rsidRDefault="001106E1">
      <w:pPr>
        <w:pStyle w:val="ConsPlusNormal"/>
        <w:jc w:val="both"/>
      </w:pPr>
    </w:p>
    <w:p w:rsidR="001106E1" w:rsidRDefault="001106E1">
      <w:pPr>
        <w:pStyle w:val="ConsPlusNormal"/>
        <w:jc w:val="both"/>
      </w:pPr>
    </w:p>
    <w:p w:rsidR="001106E1" w:rsidRDefault="001106E1">
      <w:pPr>
        <w:pStyle w:val="ConsPlusNormal"/>
        <w:jc w:val="both"/>
      </w:pPr>
    </w:p>
    <w:p w:rsidR="001106E1" w:rsidRDefault="001106E1">
      <w:pPr>
        <w:pStyle w:val="ConsPlusNormal"/>
        <w:jc w:val="both"/>
      </w:pPr>
    </w:p>
    <w:p w:rsidR="001106E1" w:rsidRDefault="001106E1">
      <w:pPr>
        <w:pStyle w:val="ConsPlusNormal"/>
        <w:jc w:val="both"/>
      </w:pPr>
    </w:p>
    <w:p w:rsidR="001106E1" w:rsidRDefault="001106E1">
      <w:pPr>
        <w:pStyle w:val="ConsPlusNormal"/>
        <w:jc w:val="right"/>
        <w:outlineLvl w:val="0"/>
      </w:pPr>
      <w:r>
        <w:t>Приложение</w:t>
      </w:r>
    </w:p>
    <w:p w:rsidR="001106E1" w:rsidRDefault="001106E1">
      <w:pPr>
        <w:pStyle w:val="ConsPlusNormal"/>
        <w:jc w:val="right"/>
      </w:pPr>
      <w:r>
        <w:t>к Постановлению</w:t>
      </w:r>
    </w:p>
    <w:p w:rsidR="001106E1" w:rsidRDefault="001106E1">
      <w:pPr>
        <w:pStyle w:val="ConsPlusNormal"/>
        <w:jc w:val="right"/>
      </w:pPr>
      <w:r>
        <w:t>администрации города</w:t>
      </w:r>
    </w:p>
    <w:p w:rsidR="001106E1" w:rsidRDefault="001106E1">
      <w:pPr>
        <w:pStyle w:val="ConsPlusNormal"/>
        <w:jc w:val="right"/>
      </w:pPr>
      <w:r>
        <w:t>от 25 декабря 2013 г. N 750</w:t>
      </w:r>
    </w:p>
    <w:p w:rsidR="001106E1" w:rsidRDefault="001106E1">
      <w:pPr>
        <w:pStyle w:val="ConsPlusNormal"/>
        <w:jc w:val="both"/>
      </w:pPr>
    </w:p>
    <w:p w:rsidR="001106E1" w:rsidRDefault="001106E1">
      <w:pPr>
        <w:pStyle w:val="ConsPlusTitle"/>
        <w:jc w:val="center"/>
      </w:pPr>
      <w:bookmarkStart w:id="1" w:name="P35"/>
      <w:bookmarkEnd w:id="1"/>
      <w:r>
        <w:t>ПОРЯДОК</w:t>
      </w:r>
    </w:p>
    <w:p w:rsidR="001106E1" w:rsidRDefault="001106E1">
      <w:pPr>
        <w:pStyle w:val="ConsPlusTitle"/>
        <w:jc w:val="center"/>
      </w:pPr>
      <w:r>
        <w:t>ВЗАИМОДЕЙСТВИЯ ЗАКАЗЧИКОВ ГОРОДА КРАСНОЯРСКА И ОРГАНА,</w:t>
      </w:r>
    </w:p>
    <w:p w:rsidR="001106E1" w:rsidRDefault="001106E1">
      <w:pPr>
        <w:pStyle w:val="ConsPlusTitle"/>
        <w:jc w:val="center"/>
      </w:pPr>
      <w:proofErr w:type="gramStart"/>
      <w:r>
        <w:t>УПОЛНОМОЧЕННОГО НА ОПРЕДЕЛЕНИЕ ПОСТАВЩИКОВ (ПОДРЯДЧИКОВ,</w:t>
      </w:r>
      <w:proofErr w:type="gramEnd"/>
    </w:p>
    <w:p w:rsidR="001106E1" w:rsidRDefault="001106E1">
      <w:pPr>
        <w:pStyle w:val="ConsPlusTitle"/>
        <w:jc w:val="center"/>
      </w:pPr>
      <w:proofErr w:type="gramStart"/>
      <w:r>
        <w:t>ИСПОЛНИТЕЛЕЙ) В СФЕРЕ ЗАКУПОК ТОВАРОВ, РАБОТ, УСЛУГ</w:t>
      </w:r>
      <w:proofErr w:type="gramEnd"/>
    </w:p>
    <w:p w:rsidR="001106E1" w:rsidRDefault="001106E1">
      <w:pPr>
        <w:pStyle w:val="ConsPlusTitle"/>
        <w:jc w:val="center"/>
      </w:pPr>
      <w:r>
        <w:t>ДЛЯ МУНИЦИПАЛЬНЫХ НУЖД</w:t>
      </w:r>
    </w:p>
    <w:p w:rsidR="001106E1" w:rsidRDefault="001106E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106E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6E1" w:rsidRDefault="001106E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6E1" w:rsidRDefault="001106E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106E1" w:rsidRDefault="001106E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106E1" w:rsidRDefault="001106E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Красноярска от 06.05.2022 N 368)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6E1" w:rsidRDefault="001106E1">
            <w:pPr>
              <w:pStyle w:val="ConsPlusNormal"/>
            </w:pPr>
          </w:p>
        </w:tc>
      </w:tr>
    </w:tbl>
    <w:p w:rsidR="001106E1" w:rsidRDefault="001106E1">
      <w:pPr>
        <w:pStyle w:val="ConsPlusNormal"/>
        <w:jc w:val="both"/>
      </w:pPr>
    </w:p>
    <w:p w:rsidR="001106E1" w:rsidRDefault="001106E1">
      <w:pPr>
        <w:pStyle w:val="ConsPlusTitle"/>
        <w:jc w:val="center"/>
        <w:outlineLvl w:val="1"/>
      </w:pPr>
      <w:r>
        <w:t>I. ОБЩИЕ ПОЛОЖЕНИЯ</w:t>
      </w:r>
    </w:p>
    <w:p w:rsidR="001106E1" w:rsidRDefault="001106E1">
      <w:pPr>
        <w:pStyle w:val="ConsPlusNormal"/>
        <w:jc w:val="both"/>
      </w:pPr>
    </w:p>
    <w:p w:rsidR="001106E1" w:rsidRDefault="001106E1">
      <w:pPr>
        <w:pStyle w:val="ConsPlusNormal"/>
        <w:ind w:firstLine="540"/>
        <w:jc w:val="both"/>
      </w:pPr>
      <w:r>
        <w:t>1. Настоящий Порядок регулирует отношения, направленные на определение поставщиков (подрядчиков, исполнителей) для муниципальных нужд заказчиков города Красноярска при осуществлении централизованных закупок.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 xml:space="preserve">2. Настоящий Порядок разработан в соответствии с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системе).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>3. Для целей настоящего Порядка используются следующие основные понятия: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>1) заказчики - муниципальные заказчики города Красноярска, а также муниципальные бюджетные учреждения, муниципальные автономные учреждения, муниципальные унитарные предприятия города Красноярска в случаях и порядке, установленных действующим законодательством о контрактной системе;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>2) уполномоченный орган - департамент муниципального заказа администрации города Красноярска, осуществляющий функции по определению поставщиков (подрядчиков, исполнителей) для заказчиков;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>3) автоматизированная информационная система "Муниципальный заказчик" (далее - АИС МЗ) - автоматизированная информационная система поддержки планирования и осуществления закупок товаров, работ, услуг, используемая уполномоченным органом и заказчиками в соответствии с руководством пользователя. Все действия по документообороту посредством АИС МЗ подписываются усиленной квалифицированной электронной подписью (далее - усиленная электронная подпись) лица, имеющего право действовать от имени заказчика, уполномоченного органа;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>4) примерная форма документов - формы электронных документов, необходимых для включения в состав извещения об осуществлении закупки и размещаемых в Единой информационной системе в сфере закупок (далее - ЕИС), разработанные уполномоченным органом в рамках оказания методологической помощи заказчикам с учетом требований законодательства о контрактной системе к конкретному способу определения поставщика (подрядчика, исполнителя);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lastRenderedPageBreak/>
        <w:t xml:space="preserve">5) реестр муниципальных потребностей заказчиков города Красноярска (далее - реестр потребностей) - перечень сведений о потребностях заказчиков в товарах, работах, услугах, формирование и </w:t>
      </w:r>
      <w:proofErr w:type="gramStart"/>
      <w:r>
        <w:t>ведение</w:t>
      </w:r>
      <w:proofErr w:type="gramEnd"/>
      <w:r>
        <w:t xml:space="preserve"> которого осуществляется с использованием АИС МЗ в порядке, установленном администрацией города Красноярска;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>6) типовая потребность - набор сведений, необходимый для формирования позиции плана-графика, реестра потребностей и осуществления закупок отдельных видов товаров, работ, услуг, имеющих неизменные функциональные, технические, качественные и эксплуатационные характеристики;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>7) библиотека типовых потребностей - сформированный уполномоченным органом перечень типовых потребностей, размещенный в АИС МЗ;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>8) упрощенный порядок взаимодействия - совокупность действий заказчика и уполномоченного органа при осуществлении закупки товаров, работ, услуг по типовой потребности.</w:t>
      </w:r>
    </w:p>
    <w:p w:rsidR="001106E1" w:rsidRDefault="001106E1">
      <w:pPr>
        <w:pStyle w:val="ConsPlusNormal"/>
        <w:jc w:val="both"/>
      </w:pPr>
    </w:p>
    <w:p w:rsidR="001106E1" w:rsidRDefault="001106E1">
      <w:pPr>
        <w:pStyle w:val="ConsPlusTitle"/>
        <w:jc w:val="center"/>
        <w:outlineLvl w:val="1"/>
      </w:pPr>
      <w:bookmarkStart w:id="2" w:name="P57"/>
      <w:bookmarkEnd w:id="2"/>
      <w:r>
        <w:t>II. ДЕЙСТВИЯ ЗАКАЗЧИКА ПРИ ОСУЩЕСТВЛЕНИИ ЗАКУПОК</w:t>
      </w:r>
    </w:p>
    <w:p w:rsidR="001106E1" w:rsidRDefault="001106E1">
      <w:pPr>
        <w:pStyle w:val="ConsPlusTitle"/>
        <w:jc w:val="center"/>
      </w:pPr>
      <w:r>
        <w:t>КОНКУРЕНТНЫМИ СПОСОБАМИ</w:t>
      </w:r>
    </w:p>
    <w:p w:rsidR="001106E1" w:rsidRDefault="001106E1">
      <w:pPr>
        <w:pStyle w:val="ConsPlusNormal"/>
        <w:jc w:val="both"/>
      </w:pPr>
    </w:p>
    <w:p w:rsidR="001106E1" w:rsidRDefault="001106E1">
      <w:pPr>
        <w:pStyle w:val="ConsPlusNormal"/>
        <w:ind w:firstLine="540"/>
        <w:jc w:val="both"/>
      </w:pPr>
      <w:r>
        <w:t>4. Принимает решение об осуществлении закупки товаров, работ, услуг конкурентным способом.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>5. Выбирает способ определения поставщика (подрядчика, исполнителя) в соответствии с законодательством о контрактной системе.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>6. Определяет условия закупки товаров, работ, услуг.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 xml:space="preserve">7. Обосновывает начальную (максимальную) цену в соответствии с </w:t>
      </w:r>
      <w:hyperlink r:id="rId21">
        <w:r>
          <w:rPr>
            <w:color w:val="0000FF"/>
          </w:rPr>
          <w:t>Законом</w:t>
        </w:r>
      </w:hyperlink>
      <w:r>
        <w:t xml:space="preserve"> о контрактной системе.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>8. Указывает необходимую информацию для осуществления закупок в плане-графике закупок, реестре потребностей.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 xml:space="preserve">9. Формирует электронные документы, необходимые в соответствии с </w:t>
      </w:r>
      <w:hyperlink r:id="rId22">
        <w:r>
          <w:rPr>
            <w:color w:val="0000FF"/>
          </w:rPr>
          <w:t>Законом</w:t>
        </w:r>
      </w:hyperlink>
      <w:r>
        <w:t xml:space="preserve"> о контрактной системе для включения в состав извещения об осуществлении закупки (далее также - извещение), на основании примерных форм документов.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 xml:space="preserve">10. В </w:t>
      </w:r>
      <w:proofErr w:type="gramStart"/>
      <w:r>
        <w:t>целях</w:t>
      </w:r>
      <w:proofErr w:type="gramEnd"/>
      <w:r>
        <w:t xml:space="preserve"> осуществления закупки направляет в уполномоченный орган с использованием АИС МЗ заявку на определение поставщика (подрядчика, исполнителя), содержащую все необходимые в соответствии с </w:t>
      </w:r>
      <w:hyperlink r:id="rId23">
        <w:r>
          <w:rPr>
            <w:color w:val="0000FF"/>
          </w:rPr>
          <w:t>Законом</w:t>
        </w:r>
      </w:hyperlink>
      <w:r>
        <w:t xml:space="preserve"> о контрактной системе сведения и информацию для формирования извещения об осуществлении закупки.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>Заявка на определение поставщика (подрядчика, исполнителя) должна быть подписана усиленной электронной подписью лица, имеющего право действовать от имени заказчика.</w:t>
      </w:r>
    </w:p>
    <w:p w:rsidR="001106E1" w:rsidRDefault="001106E1">
      <w:pPr>
        <w:pStyle w:val="ConsPlusNormal"/>
        <w:spacing w:before="220"/>
        <w:ind w:firstLine="540"/>
        <w:jc w:val="both"/>
      </w:pPr>
      <w:bookmarkStart w:id="3" w:name="P68"/>
      <w:bookmarkEnd w:id="3"/>
      <w:r>
        <w:t>11. Совместно с заявкой на определение поставщика (подрядчика, исполнителя) направляет пакет документов для осуществления закупки, являющийся неотъемлемой частью заявки на определение поставщика (подрядчика, исполнителя) и содержащий: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>1) копию приказа об осуществлении закупки;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>2) копии документов, используемых для обоснования начальной (максимальной) цены контракта, начальной суммы цен единиц товаров, работ, услуг;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 xml:space="preserve">3) электронные документы, необходимые в соответствии с </w:t>
      </w:r>
      <w:hyperlink r:id="rId24">
        <w:r>
          <w:rPr>
            <w:color w:val="0000FF"/>
          </w:rPr>
          <w:t>Законом</w:t>
        </w:r>
      </w:hyperlink>
      <w:r>
        <w:t xml:space="preserve"> о контрактной системе </w:t>
      </w:r>
      <w:r>
        <w:lastRenderedPageBreak/>
        <w:t>для включения в состав извещения об осуществлении закупки;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>4) иные документы, предусмотренные действующим законодательством (при необходимости).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 xml:space="preserve">12. В </w:t>
      </w:r>
      <w:proofErr w:type="gramStart"/>
      <w:r>
        <w:t>случаях</w:t>
      </w:r>
      <w:proofErr w:type="gramEnd"/>
      <w:r>
        <w:t xml:space="preserve"> и порядке, установленных администрацией города Красноярска, согласовывает с использованием АИС МЗ с управлением информатизации и связи администрации города Красноярска заявку на определение поставщика (подрядчика, исполнителя).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>13. Направляет в уполномоченный орган заявку на определение поставщика (подрядчика, исполнителя) в срок не позднее 10 числа месяца, в котором планируется размещение извещения об осуществлении закупки в ЕИС.</w:t>
      </w:r>
    </w:p>
    <w:p w:rsidR="001106E1" w:rsidRDefault="001106E1">
      <w:pPr>
        <w:pStyle w:val="ConsPlusNormal"/>
        <w:spacing w:before="220"/>
        <w:ind w:firstLine="540"/>
        <w:jc w:val="both"/>
      </w:pPr>
      <w:bookmarkStart w:id="4" w:name="P75"/>
      <w:bookmarkEnd w:id="4"/>
      <w:r>
        <w:t xml:space="preserve">14. </w:t>
      </w:r>
      <w:proofErr w:type="gramStart"/>
      <w:r>
        <w:t xml:space="preserve">Дорабатывает пакеты документов, указанные в </w:t>
      </w:r>
      <w:hyperlink w:anchor="P68">
        <w:r>
          <w:rPr>
            <w:color w:val="0000FF"/>
          </w:rPr>
          <w:t>пунктах 11</w:t>
        </w:r>
      </w:hyperlink>
      <w:r>
        <w:t xml:space="preserve">, </w:t>
      </w:r>
      <w:hyperlink w:anchor="P82">
        <w:r>
          <w:rPr>
            <w:color w:val="0000FF"/>
          </w:rPr>
          <w:t>17</w:t>
        </w:r>
      </w:hyperlink>
      <w:r>
        <w:t xml:space="preserve"> настоящего Порядка, корректирует информацию, указанную в заявке на определение поставщика (подрядчика, исполнителя), решении о внесении изменений в извещение об осуществлении закупки, указанном в </w:t>
      </w:r>
      <w:hyperlink w:anchor="P80">
        <w:r>
          <w:rPr>
            <w:color w:val="0000FF"/>
          </w:rPr>
          <w:t>пункте 16</w:t>
        </w:r>
      </w:hyperlink>
      <w:r>
        <w:t xml:space="preserve"> настоящего Порядка, в случае направления уполномоченным органом таких заявки на определение поставщика (подрядчика, исполнителя), решения о внесении изменений в извещение об осуществлении закупки на доработку через АИС</w:t>
      </w:r>
      <w:proofErr w:type="gramEnd"/>
      <w:r>
        <w:t xml:space="preserve"> МЗ.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>Срок нахождения заявки на определение поставщика (подрядчика, исполнителя) на доработке не может превышать 2 рабочих дней со дня, следующего после направления уполномоченным органом такой заявки на доработку.</w:t>
      </w:r>
    </w:p>
    <w:p w:rsidR="001106E1" w:rsidRDefault="001106E1">
      <w:pPr>
        <w:pStyle w:val="ConsPlusNormal"/>
        <w:jc w:val="both"/>
      </w:pPr>
    </w:p>
    <w:p w:rsidR="001106E1" w:rsidRDefault="001106E1">
      <w:pPr>
        <w:pStyle w:val="ConsPlusNormal"/>
        <w:ind w:firstLine="540"/>
        <w:jc w:val="both"/>
      </w:pPr>
      <w:r>
        <w:t xml:space="preserve">15. В </w:t>
      </w:r>
      <w:proofErr w:type="gramStart"/>
      <w:r>
        <w:t>случае</w:t>
      </w:r>
      <w:proofErr w:type="gramEnd"/>
      <w:r>
        <w:t xml:space="preserve"> внесения изменений в план-график закупок в период нахождения заявки на определение поставщика (подрядчика, исполнителя) в уполномоченном органе до момента размещения извещения об осуществлении закупки в ЕИС, заказчик уведомляет уполномоченный орган в день внесения таких изменений.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>Такое уведомление должно содержать информацию о наименовании объекта закупки, информацию об идентификационном коде закупки, информацию о дате опубликования изменений в план-график закупок, информацию о дате возможного размещения извещения об осуществлении закупки в ЕИС.</w:t>
      </w:r>
    </w:p>
    <w:p w:rsidR="001106E1" w:rsidRDefault="001106E1">
      <w:pPr>
        <w:pStyle w:val="ConsPlusNormal"/>
        <w:spacing w:before="220"/>
        <w:ind w:firstLine="540"/>
        <w:jc w:val="both"/>
      </w:pPr>
      <w:bookmarkStart w:id="5" w:name="P80"/>
      <w:bookmarkEnd w:id="5"/>
      <w:r>
        <w:t>16. Принимает решение о внесении изменений в извещение об осуществлении закупки (далее - решение о внесении изменений).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 xml:space="preserve">Решение о внесении изменений направляется заказчиком с использованием АИС МЗ в сроки, предусмотренные </w:t>
      </w:r>
      <w:hyperlink r:id="rId25">
        <w:r>
          <w:rPr>
            <w:color w:val="0000FF"/>
          </w:rPr>
          <w:t>Законом</w:t>
        </w:r>
      </w:hyperlink>
      <w:r>
        <w:t xml:space="preserve"> о контрактной системе, до 15:00 рабочего времени уполномоченного органа.</w:t>
      </w:r>
    </w:p>
    <w:p w:rsidR="001106E1" w:rsidRDefault="001106E1">
      <w:pPr>
        <w:pStyle w:val="ConsPlusNormal"/>
        <w:spacing w:before="220"/>
        <w:ind w:firstLine="540"/>
        <w:jc w:val="both"/>
      </w:pPr>
      <w:bookmarkStart w:id="6" w:name="P82"/>
      <w:bookmarkEnd w:id="6"/>
      <w:r>
        <w:t xml:space="preserve">17. Решение о внесении изменений, указанное в </w:t>
      </w:r>
      <w:hyperlink w:anchor="P80">
        <w:r>
          <w:rPr>
            <w:color w:val="0000FF"/>
          </w:rPr>
          <w:t>пункте 16</w:t>
        </w:r>
      </w:hyperlink>
      <w:r>
        <w:t xml:space="preserve"> настоящего Порядка, осуществляется посредством корректировки заявки на определение поставщика (подрядчика, исполнителя), с указанием информации об изменениях в </w:t>
      </w:r>
      <w:proofErr w:type="gramStart"/>
      <w:r>
        <w:t>извещение</w:t>
      </w:r>
      <w:proofErr w:type="gramEnd"/>
      <w:r>
        <w:t xml:space="preserve"> об осуществлении закупки.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>Совместно с решением о внесении изменений заказчик направляет пакет документов для внесения изменений в извещение об осуществлении закупки, являющийся неотъемлемой частью такого решения и содержащий: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>1) копию приказа о внесении изменений в извещение об осуществлении закупки, содержащего следующую информацию: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>наименование объекта закупки;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>номер извещения об осуществлении закупки, в которое планируется вносить изменения;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lastRenderedPageBreak/>
        <w:t>наименование электронных документов, входящих в состав извещения об осуществлении закупки, в которые планируется вносить изменения (при необходимости);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>текстовое описание изменений в извещение об осуществлении закупки;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>2) копии документов, используемых для обоснования начальной (максимальной) цены контракта, начальной суммы цен единиц товаров, работ, услуг (при необходимости);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>3) электронные документы, входящие в состав извещения об осуществлении закупки, в которые планируется вносить изменения (при необходимости);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>4) иные документы, предусмотренные действующим законодательством (при необходимости).</w:t>
      </w:r>
    </w:p>
    <w:p w:rsidR="001106E1" w:rsidRDefault="001106E1">
      <w:pPr>
        <w:pStyle w:val="ConsPlusNormal"/>
        <w:jc w:val="both"/>
      </w:pPr>
    </w:p>
    <w:p w:rsidR="001106E1" w:rsidRDefault="001106E1">
      <w:pPr>
        <w:pStyle w:val="ConsPlusNormal"/>
        <w:ind w:firstLine="540"/>
        <w:jc w:val="both"/>
      </w:pPr>
      <w:r>
        <w:t xml:space="preserve">18. Принимает решение об отмене закупки в сроки, предусмотренные </w:t>
      </w:r>
      <w:hyperlink r:id="rId26">
        <w:r>
          <w:rPr>
            <w:color w:val="0000FF"/>
          </w:rPr>
          <w:t>Законом</w:t>
        </w:r>
      </w:hyperlink>
      <w:r>
        <w:t xml:space="preserve"> о контрактной системе, и направляет с использованием АИС МЗ в день принятия такого решения до 15:00 в уполномоченный орган копию приказа об отмене закупки, содержащего следующую информацию: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>1) наименование объекта закупки;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>2) номер извещения об осуществлении закупки.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 xml:space="preserve">19. В </w:t>
      </w:r>
      <w:proofErr w:type="gramStart"/>
      <w:r>
        <w:t>случаях</w:t>
      </w:r>
      <w:proofErr w:type="gramEnd"/>
      <w:r>
        <w:t xml:space="preserve"> и порядке, предусмотренных </w:t>
      </w:r>
      <w:hyperlink r:id="rId27">
        <w:r>
          <w:rPr>
            <w:color w:val="0000FF"/>
          </w:rPr>
          <w:t>Законом</w:t>
        </w:r>
      </w:hyperlink>
      <w:r>
        <w:t xml:space="preserve"> о контрактной системе, подготавливает и направляет с использованием АИС МЗ в уполномоченный орган разъяснения положений извещения об осуществлении закупки с указанием номера извещения, даты и времени поступления запроса о даче разъяснений положений извещения об осуществлении закупки, предмета такого запроса.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>20. При проведении совместных закупок заказчик действует в соответствии с соглашением о проведении совместной закупки, заключенным в порядке, установленном законодательством о контрактной системе.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>21. При необходимости заказчик обеспечивает вхождение в состав комиссии по осуществлению закупок своих уполномоченных представителей, обладающих специальными знаниями, относящимися к объекту закупки.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 xml:space="preserve">22. </w:t>
      </w:r>
      <w:proofErr w:type="gramStart"/>
      <w:r>
        <w:t>В случае если в соответствии с законодательством о контрактной системе уполномоченный орган ведет учет и возврат денежных средств, внесенных в качестве обеспечения заявок на участие в закупках, заказчик направляет письменное уведомление в уполномоченный орган в день заключения контракта с победителем закупки для возврата денежных средств, внесенных в качестве обеспечения заявки на участие в закупке, на счет, с которого поступили денежные</w:t>
      </w:r>
      <w:proofErr w:type="gramEnd"/>
      <w:r>
        <w:t xml:space="preserve"> средства.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>23. Заказчик несет ответственность за наполнение информации в АИС МЗ, за содержание заявки на определение поставщика (подрядчика, исполнителя), а также за содержание электронных документов, необходимых для включения в состав извещения об осуществлении закупки.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>24. Закупки у единственного поставщика (подрядчика, исполнителя) заказчик осуществляет самостоятельно.</w:t>
      </w:r>
    </w:p>
    <w:p w:rsidR="001106E1" w:rsidRDefault="001106E1">
      <w:pPr>
        <w:pStyle w:val="ConsPlusNormal"/>
        <w:jc w:val="both"/>
      </w:pPr>
    </w:p>
    <w:p w:rsidR="001106E1" w:rsidRDefault="001106E1">
      <w:pPr>
        <w:pStyle w:val="ConsPlusTitle"/>
        <w:jc w:val="center"/>
        <w:outlineLvl w:val="1"/>
      </w:pPr>
      <w:bookmarkStart w:id="7" w:name="P103"/>
      <w:bookmarkEnd w:id="7"/>
      <w:r>
        <w:t>III. ДЕЙСТВИЯ УПОЛНОМОЧЕННОГО ОРГАНА ПРИ ОСУЩЕСТВЛЕНИИ</w:t>
      </w:r>
    </w:p>
    <w:p w:rsidR="001106E1" w:rsidRDefault="001106E1">
      <w:pPr>
        <w:pStyle w:val="ConsPlusTitle"/>
        <w:jc w:val="center"/>
      </w:pPr>
      <w:r>
        <w:t>ЗАКУПОК КОНКУРЕНТНЫМИ СПОСОБАМИ</w:t>
      </w:r>
    </w:p>
    <w:p w:rsidR="001106E1" w:rsidRDefault="001106E1">
      <w:pPr>
        <w:pStyle w:val="ConsPlusNormal"/>
        <w:jc w:val="both"/>
      </w:pPr>
    </w:p>
    <w:p w:rsidR="001106E1" w:rsidRDefault="001106E1">
      <w:pPr>
        <w:pStyle w:val="ConsPlusNormal"/>
        <w:ind w:firstLine="540"/>
        <w:jc w:val="both"/>
      </w:pPr>
      <w:r>
        <w:t xml:space="preserve">25. Уполномоченный орган определяет поставщиков (подрядчиков, исполнителей) для </w:t>
      </w:r>
      <w:r>
        <w:lastRenderedPageBreak/>
        <w:t>заказчиков в соответствии с информацией, включенной в план-график закупок, реестр потребностей, заявку на определение поставщика (подрядчика, исполнителя).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 xml:space="preserve">26. Обеспечивает соблюдение процедуры осуществления закупок в порядке, установленном </w:t>
      </w:r>
      <w:hyperlink r:id="rId28">
        <w:r>
          <w:rPr>
            <w:color w:val="0000FF"/>
          </w:rPr>
          <w:t>Законом</w:t>
        </w:r>
      </w:hyperlink>
      <w:r>
        <w:t xml:space="preserve"> о контрактной системе.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>27. Осуществляет методологическое сопровождение и координацию деятельности заказчиков по вопросам осуществления закупок.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>28. Разрабатывает в рамках методологического сопровождения и размещает в АИС МЗ примерные формы документов. Приводит примерные формы документов в соответствие с законодательством о контрактной системе.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 xml:space="preserve">29. В случае внесения изменений в отдельные законодательные акты о контрактной системе или вступления в силу нового законодательного акта, </w:t>
      </w:r>
      <w:proofErr w:type="gramStart"/>
      <w:r>
        <w:t>положения</w:t>
      </w:r>
      <w:proofErr w:type="gramEnd"/>
      <w:r>
        <w:t xml:space="preserve"> которых обязательны для включения в извещение об осуществлении закупки, план-график закупок, уполномоченный орган осуществляет контроль актуальности сервисов АИС МЗ.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>30. Осуществляет выбор оператора электронной площадки в целях размещения извещения об осуществлении закупки.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>31. Рассматривает поступившие от заказчика заявку на определение поставщика (подрядчика, исполнителя), решение о внесении изменений на соответствие законодательству в целях размещения извещения об осуществлении закупки в ЕИС.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>32. Уполномоченный орган направляет заказчику на доработку с использованием АИС МЗ представленную заявку на определение поставщика (подрядчика, исполнителя), решение о внесении изменений в случае: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 xml:space="preserve">1) предоставления заказчиком неполного пакета документов, указанного в </w:t>
      </w:r>
      <w:hyperlink w:anchor="P68">
        <w:r>
          <w:rPr>
            <w:color w:val="0000FF"/>
          </w:rPr>
          <w:t>пункте 11</w:t>
        </w:r>
      </w:hyperlink>
      <w:r>
        <w:t xml:space="preserve"> или </w:t>
      </w:r>
      <w:hyperlink w:anchor="P82">
        <w:r>
          <w:rPr>
            <w:color w:val="0000FF"/>
          </w:rPr>
          <w:t>пункте 17</w:t>
        </w:r>
      </w:hyperlink>
      <w:r>
        <w:t xml:space="preserve"> настоящего Порядка;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>2) несоответствия представленной заявки на определение поставщика (подрядчика, исполнителя) сведениям, указанным в плане-графике закупок, реестре потребностей;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>3) несоответствия представленной заявки на определение поставщика (подрядчика, исполнителя) или решения о внесении изменений требованиям законодательства.</w:t>
      </w:r>
    </w:p>
    <w:p w:rsidR="001106E1" w:rsidRDefault="001106E1">
      <w:pPr>
        <w:pStyle w:val="ConsPlusNormal"/>
        <w:spacing w:before="220"/>
        <w:ind w:firstLine="540"/>
        <w:jc w:val="both"/>
      </w:pPr>
      <w:bookmarkStart w:id="8" w:name="P117"/>
      <w:bookmarkEnd w:id="8"/>
      <w:r>
        <w:t>33. Уполномоченный орган возвращает заказчику представленную заявку на определение поставщика (подрядчика, исполнителя), решение о внесении изменений в случае:</w:t>
      </w:r>
    </w:p>
    <w:p w:rsidR="001106E1" w:rsidRDefault="001106E1">
      <w:pPr>
        <w:pStyle w:val="ConsPlusNormal"/>
        <w:spacing w:before="220"/>
        <w:ind w:firstLine="540"/>
        <w:jc w:val="both"/>
      </w:pPr>
      <w:proofErr w:type="gramStart"/>
      <w:r>
        <w:t xml:space="preserve">1) предоставления пакета документов для внесения изменений с нарушением сроков, предусмотренных </w:t>
      </w:r>
      <w:hyperlink r:id="rId29">
        <w:r>
          <w:rPr>
            <w:color w:val="0000FF"/>
          </w:rPr>
          <w:t>Законом</w:t>
        </w:r>
      </w:hyperlink>
      <w:r>
        <w:t xml:space="preserve"> о контрактной системе;</w:t>
      </w:r>
      <w:proofErr w:type="gramEnd"/>
    </w:p>
    <w:p w:rsidR="001106E1" w:rsidRDefault="001106E1">
      <w:pPr>
        <w:pStyle w:val="ConsPlusNormal"/>
        <w:spacing w:before="220"/>
        <w:ind w:firstLine="540"/>
        <w:jc w:val="both"/>
      </w:pPr>
      <w:r>
        <w:t xml:space="preserve">2) превышения срока нахождения заявки на определение поставщика (подрядчика, исполнителя) на доработке у заказчика в АИС МЗ, указанного в </w:t>
      </w:r>
      <w:hyperlink w:anchor="P75">
        <w:r>
          <w:rPr>
            <w:color w:val="0000FF"/>
          </w:rPr>
          <w:t>пункте 14</w:t>
        </w:r>
      </w:hyperlink>
      <w:r>
        <w:t xml:space="preserve"> настоящего Порядка, или в случае возвращения заявки на определение поставщика (подрядчика, исполнителя) с доработки без устранения причин направления такой заявки на доработку.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 xml:space="preserve">34. На основании составленных и подписанных усиленной электронной подписью лица, имеющего право действовать от имени заказчика, заявки на определение поставщика (подрядчика, исполнителя), электронных документов, необходимых в соответствии с </w:t>
      </w:r>
      <w:hyperlink r:id="rId30">
        <w:r>
          <w:rPr>
            <w:color w:val="0000FF"/>
          </w:rPr>
          <w:t>Законом</w:t>
        </w:r>
      </w:hyperlink>
      <w:r>
        <w:t xml:space="preserve"> о контрактной системе для включения в состав извещения, формирует и размещает в ЕИС извещение об осуществлении закупки.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 xml:space="preserve">35. Формирование извещения осуществляется путем автоматического переноса </w:t>
      </w:r>
      <w:r>
        <w:lastRenderedPageBreak/>
        <w:t xml:space="preserve">информации и документов (за исключением сроков проведения закупки), предусмотренных </w:t>
      </w:r>
      <w:hyperlink r:id="rId31">
        <w:r>
          <w:rPr>
            <w:color w:val="0000FF"/>
          </w:rPr>
          <w:t>Законом</w:t>
        </w:r>
      </w:hyperlink>
      <w:r>
        <w:t xml:space="preserve"> о контрактной системе, из заявки на определение поставщика (подрядчика, исполнителя) в ЕИС посредством сервисов АИС МЗ.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 xml:space="preserve">Сроки проведения закупки при формировании извещения устанавливает уполномоченный орган исходя из выбранного заказчиком способа определения поставщика (подрядчика, исполнителя) в соответствии с требованиями </w:t>
      </w:r>
      <w:hyperlink r:id="rId32">
        <w:r>
          <w:rPr>
            <w:color w:val="0000FF"/>
          </w:rPr>
          <w:t>Закона</w:t>
        </w:r>
      </w:hyperlink>
      <w:r>
        <w:t xml:space="preserve"> о контрактной системе.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 xml:space="preserve">36. Размещает в ЕИС информацию об изменениях в </w:t>
      </w:r>
      <w:proofErr w:type="gramStart"/>
      <w:r>
        <w:t>извещение</w:t>
      </w:r>
      <w:proofErr w:type="gramEnd"/>
      <w:r>
        <w:t xml:space="preserve"> об осуществлении закупки в порядке, предусмотренном </w:t>
      </w:r>
      <w:hyperlink r:id="rId33">
        <w:r>
          <w:rPr>
            <w:color w:val="0000FF"/>
          </w:rPr>
          <w:t>Законом</w:t>
        </w:r>
      </w:hyperlink>
      <w:r>
        <w:t xml:space="preserve"> о контрактной системе и настоящим Порядком.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 xml:space="preserve">37. Размещает в ЕИС извещение </w:t>
      </w:r>
      <w:proofErr w:type="gramStart"/>
      <w:r>
        <w:t>об отмене закупки при условии направления заказчиком в уполномоченный орган копии приказа об отмене закупки в срок</w:t>
      </w:r>
      <w:proofErr w:type="gramEnd"/>
      <w:r>
        <w:t xml:space="preserve">, установленный </w:t>
      </w:r>
      <w:hyperlink r:id="rId34">
        <w:r>
          <w:rPr>
            <w:color w:val="0000FF"/>
          </w:rPr>
          <w:t>Законом</w:t>
        </w:r>
      </w:hyperlink>
      <w:r>
        <w:t xml:space="preserve"> о контрактной системе, настоящим Порядком.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 xml:space="preserve">38. Размещает в ЕИС разъяснения положений извещения об осуществлении закупки по запросам о даче разъяснений положений извещения, поступившим от участников закупки в сроки, установленные </w:t>
      </w:r>
      <w:hyperlink r:id="rId35">
        <w:r>
          <w:rPr>
            <w:color w:val="0000FF"/>
          </w:rPr>
          <w:t>Законом</w:t>
        </w:r>
      </w:hyperlink>
      <w:r>
        <w:t xml:space="preserve"> о контрактной системе.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 xml:space="preserve">39. Формирует протоколы проведения процедур определения поставщика (подрядчика, исполнителя), предусмотренные </w:t>
      </w:r>
      <w:hyperlink r:id="rId36">
        <w:r>
          <w:rPr>
            <w:color w:val="0000FF"/>
          </w:rPr>
          <w:t>Законом</w:t>
        </w:r>
      </w:hyperlink>
      <w:r>
        <w:t xml:space="preserve"> о контрактной системе для размещения в ЕИС.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>40. Обеспечивает конфиденциальность сведений, содержащихся в заявках на участие в закупках.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 xml:space="preserve">41. Обеспечивает хранение не менее шести лет документов об осуществлении закупок в предусмотренных </w:t>
      </w:r>
      <w:hyperlink r:id="rId37">
        <w:r>
          <w:rPr>
            <w:color w:val="0000FF"/>
          </w:rPr>
          <w:t>Законом</w:t>
        </w:r>
      </w:hyperlink>
      <w:r>
        <w:t xml:space="preserve"> о контрактной системе случаях.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>42. Осуществляет прием и регистрацию заявок на участие в определении поставщика (подрядчика, исполнителя) в случаях, предусмотренных законодательством о контрактной системе.</w:t>
      </w:r>
    </w:p>
    <w:p w:rsidR="001106E1" w:rsidRDefault="001106E1">
      <w:pPr>
        <w:pStyle w:val="ConsPlusNormal"/>
        <w:spacing w:before="220"/>
        <w:ind w:firstLine="540"/>
        <w:jc w:val="both"/>
      </w:pPr>
      <w:bookmarkStart w:id="9" w:name="P130"/>
      <w:bookmarkEnd w:id="9"/>
      <w:r>
        <w:t xml:space="preserve">43. Уполномоченный орган в течение 15 рабочих дней со дня получения от заказчика заявки на определение поставщика (подрядчика, исполнителя) формирует и размещает извещение об осуществлении закупки в ЕИС либо возвращает такую заявку на определение поставщика (подрядчика, исполнителя) заказчику при наличии оснований, указанных в </w:t>
      </w:r>
      <w:hyperlink w:anchor="P117">
        <w:r>
          <w:rPr>
            <w:color w:val="0000FF"/>
          </w:rPr>
          <w:t>пункте 33</w:t>
        </w:r>
      </w:hyperlink>
      <w:r>
        <w:t xml:space="preserve"> настоящего Порядка.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 xml:space="preserve">44. В срок формирования и размещения извещения об осуществлении закупки в ЕИС, указанный в </w:t>
      </w:r>
      <w:hyperlink w:anchor="P130">
        <w:r>
          <w:rPr>
            <w:color w:val="0000FF"/>
          </w:rPr>
          <w:t>пункте 43</w:t>
        </w:r>
      </w:hyperlink>
      <w:r>
        <w:t xml:space="preserve"> настоящего Порядка, не входит время нахождения заявки на определение поставщика (подрядчика, исполнителя) на доработке у заказчика.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>45. При проведении совместных закупок уполномоченный орган действует в соответствии с соглашением о проведении совместной закупки, заключенным в порядке, установленном законодательством о контрактной системе.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>46. Уполномоченный орган обеспечивает корректную передачу информации из АИС МЗ в ЕИС, на электронную площадку путем информационного взаимодействия в соответствии с требованиями законодательства о контрактной системе.</w:t>
      </w:r>
    </w:p>
    <w:p w:rsidR="001106E1" w:rsidRDefault="001106E1">
      <w:pPr>
        <w:pStyle w:val="ConsPlusNormal"/>
        <w:jc w:val="both"/>
      </w:pPr>
    </w:p>
    <w:p w:rsidR="001106E1" w:rsidRDefault="001106E1">
      <w:pPr>
        <w:pStyle w:val="ConsPlusTitle"/>
        <w:jc w:val="center"/>
        <w:outlineLvl w:val="1"/>
      </w:pPr>
      <w:r>
        <w:t>IV. УПРОЩЕННЫЙ ПОРЯДОК ВЗАИМОДЕЙСТВИЯ</w:t>
      </w:r>
    </w:p>
    <w:p w:rsidR="001106E1" w:rsidRDefault="001106E1">
      <w:pPr>
        <w:pStyle w:val="ConsPlusNormal"/>
        <w:jc w:val="both"/>
      </w:pPr>
    </w:p>
    <w:p w:rsidR="001106E1" w:rsidRDefault="001106E1">
      <w:pPr>
        <w:pStyle w:val="ConsPlusNormal"/>
        <w:ind w:firstLine="540"/>
        <w:jc w:val="both"/>
      </w:pPr>
      <w:r>
        <w:t>47. Упрощенный порядок взаимодействия заказчика и уполномоченного органа применяется при наличии типовой потребности на конкретный вид товаров, работ, услуг в библиотеке типовых потребностей.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lastRenderedPageBreak/>
        <w:t>48. Типовые потребности разрабатываются уполномоченным органом в рамках методологического сопровождения заказчиков и включаются в библиотеку типовых потребностей, используемых при применении упрощенного порядка взаимодействия.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>49. При взаимодействии заказчика и уполномоченного органа в упрощенном порядке применяются положения о действиях заказчика при осуществлении закупок конкурентными способами (</w:t>
      </w:r>
      <w:hyperlink w:anchor="P57">
        <w:r>
          <w:rPr>
            <w:color w:val="0000FF"/>
          </w:rPr>
          <w:t>раздел II</w:t>
        </w:r>
      </w:hyperlink>
      <w:r>
        <w:t xml:space="preserve"> настоящего Порядка) и положения о действиях уполномоченного органа при осуществлении закупок конкурентными способами (</w:t>
      </w:r>
      <w:hyperlink w:anchor="P103">
        <w:r>
          <w:rPr>
            <w:color w:val="0000FF"/>
          </w:rPr>
          <w:t>раздел III</w:t>
        </w:r>
      </w:hyperlink>
      <w:r>
        <w:t xml:space="preserve"> настоящего Порядка) с учетом особенностей, определенных настоящим разделом.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>50. Для использования упрощенного порядка взаимодействия заказчик указывает в плане-графике закупок, реестре потребностей условия, идентичные условиям, содержащимся в типовой потребности, с применением сервисов АИС МЗ.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>51. Заказчик формирует заявку на определение поставщика (подрядчика, исполнителя) и электронные документы, необходимые для включения в состав извещения об осуществлении закупки по типовой потребности, путем заполнения доступных для редактирования полей индивидуальной информацией с применением сервисов АИС МЗ.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 xml:space="preserve">52. В случае внесения изменений в отдельные законодательные акты о контрактной системе или вступления в силу нового законодательного акта, </w:t>
      </w:r>
      <w:proofErr w:type="gramStart"/>
      <w:r>
        <w:t>положения</w:t>
      </w:r>
      <w:proofErr w:type="gramEnd"/>
      <w:r>
        <w:t xml:space="preserve"> которых обязательны для включения в извещение об осуществлении закупки, план-график закупок, уполномоченный орган блокирует возможность осуществления упрощенного порядка взаимодействия до приведения типовой потребности в соответствие с законодательством о контрактной системе. При этом взаимодействие заказчика и уполномоченного органа осуществляется в соответствии с положениями </w:t>
      </w:r>
      <w:hyperlink w:anchor="P57">
        <w:r>
          <w:rPr>
            <w:color w:val="0000FF"/>
          </w:rPr>
          <w:t>разделов II</w:t>
        </w:r>
      </w:hyperlink>
      <w:r>
        <w:t xml:space="preserve">, </w:t>
      </w:r>
      <w:hyperlink w:anchor="P103">
        <w:r>
          <w:rPr>
            <w:color w:val="0000FF"/>
          </w:rPr>
          <w:t>III</w:t>
        </w:r>
      </w:hyperlink>
      <w:r>
        <w:t xml:space="preserve"> настоящего Порядка.</w:t>
      </w:r>
    </w:p>
    <w:p w:rsidR="001106E1" w:rsidRDefault="001106E1">
      <w:pPr>
        <w:pStyle w:val="ConsPlusNormal"/>
        <w:spacing w:before="220"/>
        <w:ind w:firstLine="540"/>
        <w:jc w:val="both"/>
      </w:pPr>
      <w:bookmarkStart w:id="10" w:name="P143"/>
      <w:bookmarkEnd w:id="10"/>
      <w:r>
        <w:t xml:space="preserve">53. При использовании упрощенного порядка взаимодействия уполномоченный орган в течение 5 рабочих дней со дня получения от заказчика заявки на определение поставщика (подрядчика, исполнителя) формирует и размещает извещение об осуществлении закупки в ЕИС либо возвращает его заказчику при наличии оснований, указанных в </w:t>
      </w:r>
      <w:hyperlink w:anchor="P117">
        <w:r>
          <w:rPr>
            <w:color w:val="0000FF"/>
          </w:rPr>
          <w:t>пункте 33</w:t>
        </w:r>
      </w:hyperlink>
      <w:r>
        <w:t xml:space="preserve"> настоящего Порядка.</w:t>
      </w:r>
    </w:p>
    <w:p w:rsidR="001106E1" w:rsidRDefault="001106E1">
      <w:pPr>
        <w:pStyle w:val="ConsPlusNormal"/>
        <w:spacing w:before="220"/>
        <w:ind w:firstLine="540"/>
        <w:jc w:val="both"/>
      </w:pPr>
      <w:r>
        <w:t xml:space="preserve">54. В срок формирования и размещения извещения об осуществлении закупки, указанный в </w:t>
      </w:r>
      <w:hyperlink w:anchor="P143">
        <w:r>
          <w:rPr>
            <w:color w:val="0000FF"/>
          </w:rPr>
          <w:t>пункте 53</w:t>
        </w:r>
      </w:hyperlink>
      <w:r>
        <w:t xml:space="preserve"> настоящего Порядка, не входит время нахождения заявки на определение поставщика (подрядчика, исполнителя) на доработке у заказчика.</w:t>
      </w:r>
    </w:p>
    <w:p w:rsidR="001106E1" w:rsidRDefault="001106E1">
      <w:pPr>
        <w:pStyle w:val="ConsPlusNormal"/>
        <w:jc w:val="both"/>
      </w:pPr>
    </w:p>
    <w:p w:rsidR="001106E1" w:rsidRDefault="001106E1">
      <w:pPr>
        <w:pStyle w:val="ConsPlusNormal"/>
        <w:jc w:val="both"/>
      </w:pPr>
    </w:p>
    <w:p w:rsidR="001106E1" w:rsidRDefault="001106E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2107E" w:rsidRDefault="00A2107E"/>
    <w:sectPr w:rsidR="00A2107E" w:rsidSect="00095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6E1"/>
    <w:rsid w:val="001106E1"/>
    <w:rsid w:val="00A2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06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106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106E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06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106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106E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5F09FF87A84E1DCB31E0FE8FC55B3160A8D33C6CE3517CBD2512907BA6DF41AADA7F316991AD6196BA8C76C8270F5CA2552BAF3368A83B91EE424AH6B7E" TargetMode="External"/><Relationship Id="rId13" Type="http://schemas.openxmlformats.org/officeDocument/2006/relationships/hyperlink" Target="consultantplus://offline/ref=3A5F09FF87A84E1DCB31E0FE8FC55B3160A8D33C6CEA5576B02212907BA6DF41AADA7F316991AD6196B987229C680E00E70038AE3268AA3A8DHEBFE" TargetMode="External"/><Relationship Id="rId18" Type="http://schemas.openxmlformats.org/officeDocument/2006/relationships/hyperlink" Target="consultantplus://offline/ref=3A5F09FF87A84E1DCB31FEF399A9043E67A28D366EE75E28E97514C724F6D914F89A21682BD5BE6097A48E76CFH2BFE" TargetMode="External"/><Relationship Id="rId26" Type="http://schemas.openxmlformats.org/officeDocument/2006/relationships/hyperlink" Target="consultantplus://offline/ref=3A5F09FF87A84E1DCB31FEF399A9043E67A28D366EE75E28E97514C724F6D914F89A21682BD5BE6097A48E76CFH2BFE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A5F09FF87A84E1DCB31FEF399A9043E67A28D366EE75E28E97514C724F6D914F89A21682BD5BE6097A48E76CFH2BFE" TargetMode="External"/><Relationship Id="rId34" Type="http://schemas.openxmlformats.org/officeDocument/2006/relationships/hyperlink" Target="consultantplus://offline/ref=3A5F09FF87A84E1DCB31FEF399A9043E67A28D366EE75E28E97514C724F6D914F89A21682BD5BE6097A48E76CFH2BFE" TargetMode="External"/><Relationship Id="rId7" Type="http://schemas.openxmlformats.org/officeDocument/2006/relationships/hyperlink" Target="consultantplus://offline/ref=3A5F09FF87A84E1DCB31E0FE8FC55B3160A8D33C6FEB5D7CB62112907BA6DF41AADA7F316991AD6196BA8C76C8270F5CA2552BAF3368A83B91EE424AH6B7E" TargetMode="External"/><Relationship Id="rId12" Type="http://schemas.openxmlformats.org/officeDocument/2006/relationships/hyperlink" Target="consultantplus://offline/ref=3A5F09FF87A84E1DCB31E0FE8FC55B3160A8D33C6CEA5576B02212907BA6DF41AADA7F316991AD6196BA8F73C5270F5CA2552BAF3368A83B91EE424AH6B7E" TargetMode="External"/><Relationship Id="rId17" Type="http://schemas.openxmlformats.org/officeDocument/2006/relationships/hyperlink" Target="consultantplus://offline/ref=3A5F09FF87A84E1DCB31FEF399A9043E67A28D366EE75E28E97514C724F6D914F89A21682BD5BE6097A48E76CFH2BFE" TargetMode="External"/><Relationship Id="rId25" Type="http://schemas.openxmlformats.org/officeDocument/2006/relationships/hyperlink" Target="consultantplus://offline/ref=3A5F09FF87A84E1DCB31FEF399A9043E67A28D366EE75E28E97514C724F6D914F89A21682BD5BE6097A48E76CFH2BFE" TargetMode="External"/><Relationship Id="rId33" Type="http://schemas.openxmlformats.org/officeDocument/2006/relationships/hyperlink" Target="consultantplus://offline/ref=3A5F09FF87A84E1DCB31FEF399A9043E67A28D366EE75E28E97514C724F6D914F89A21682BD5BE6097A48E76CFH2BFE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A5F09FF87A84E1DCB31E0FE8FC55B3160A8D33C6CEB5D7EB72712907BA6DF41AADA7F316991AD6196BA8C76CB270F5CA2552BAF3368A83B91EE424AH6B7E" TargetMode="External"/><Relationship Id="rId20" Type="http://schemas.openxmlformats.org/officeDocument/2006/relationships/hyperlink" Target="consultantplus://offline/ref=3A5F09FF87A84E1DCB31FEF399A9043E67A28D366EE75E28E97514C724F6D914EA9A79642AD5A3609EB1D8278979560CE61E26AF2D74A838H8BCE" TargetMode="External"/><Relationship Id="rId29" Type="http://schemas.openxmlformats.org/officeDocument/2006/relationships/hyperlink" Target="consultantplus://offline/ref=3A5F09FF87A84E1DCB31FEF399A9043E67A28D366EE75E28E97514C724F6D914F89A21682BD5BE6097A48E76CFH2BF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A5F09FF87A84E1DCB31E0FE8FC55B3160A8D33C6FE25478B12712907BA6DF41AADA7F316991AD6196BA8C76C8270F5CA2552BAF3368A83B91EE424AH6B7E" TargetMode="External"/><Relationship Id="rId11" Type="http://schemas.openxmlformats.org/officeDocument/2006/relationships/hyperlink" Target="consultantplus://offline/ref=3A5F09FF87A84E1DCB31FEF399A9043E67A28D366EE75E28E97514C724F6D914EA9A79642AD5A36097B1D8278979560CE61E26AF2D74A838H8BCE" TargetMode="External"/><Relationship Id="rId24" Type="http://schemas.openxmlformats.org/officeDocument/2006/relationships/hyperlink" Target="consultantplus://offline/ref=3A5F09FF87A84E1DCB31FEF399A9043E67A28D366EE75E28E97514C724F6D914F89A21682BD5BE6097A48E76CFH2BFE" TargetMode="External"/><Relationship Id="rId32" Type="http://schemas.openxmlformats.org/officeDocument/2006/relationships/hyperlink" Target="consultantplus://offline/ref=3A5F09FF87A84E1DCB31FEF399A9043E67A28D366EE75E28E97514C724F6D914F89A21682BD5BE6097A48E76CFH2BFE" TargetMode="External"/><Relationship Id="rId37" Type="http://schemas.openxmlformats.org/officeDocument/2006/relationships/hyperlink" Target="consultantplus://offline/ref=3A5F09FF87A84E1DCB31FEF399A9043E67A28D366EE75E28E97514C724F6D914F89A21682BD5BE6097A48E76CFH2BFE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3A5F09FF87A84E1DCB31E0FE8FC55B3160A8D33C6CE05276BC2812907BA6DF41AADA7F316991AD6196BA8C76CB270F5CA2552BAF3368A83B91EE424AH6B7E" TargetMode="External"/><Relationship Id="rId23" Type="http://schemas.openxmlformats.org/officeDocument/2006/relationships/hyperlink" Target="consultantplus://offline/ref=3A5F09FF87A84E1DCB31FEF399A9043E67A28D366EE75E28E97514C724F6D914F89A21682BD5BE6097A48E76CFH2BFE" TargetMode="External"/><Relationship Id="rId28" Type="http://schemas.openxmlformats.org/officeDocument/2006/relationships/hyperlink" Target="consultantplus://offline/ref=3A5F09FF87A84E1DCB31FEF399A9043E67A28D366EE75E28E97514C724F6D914F89A21682BD5BE6097A48E76CFH2BFE" TargetMode="External"/><Relationship Id="rId36" Type="http://schemas.openxmlformats.org/officeDocument/2006/relationships/hyperlink" Target="consultantplus://offline/ref=3A5F09FF87A84E1DCB31FEF399A9043E67A28D366EE75E28E97514C724F6D914F89A21682BD5BE6097A48E76CFH2BFE" TargetMode="External"/><Relationship Id="rId10" Type="http://schemas.openxmlformats.org/officeDocument/2006/relationships/hyperlink" Target="consultantplus://offline/ref=3A5F09FF87A84E1DCB31E0FE8FC55B3160A8D33C6CEB5D7EB72712907BA6DF41AADA7F316991AD6196BA8C76C8270F5CA2552BAF3368A83B91EE424AH6B7E" TargetMode="External"/><Relationship Id="rId19" Type="http://schemas.openxmlformats.org/officeDocument/2006/relationships/hyperlink" Target="consultantplus://offline/ref=3A5F09FF87A84E1DCB31E0FE8FC55B3160A8D33C6CEB5D7EB72712907BA6DF41AADA7F316991AD6196BA8C76C5270F5CA2552BAF3368A83B91EE424AH6B7E" TargetMode="External"/><Relationship Id="rId31" Type="http://schemas.openxmlformats.org/officeDocument/2006/relationships/hyperlink" Target="consultantplus://offline/ref=3A5F09FF87A84E1DCB31FEF399A9043E67A28D366EE75E28E97514C724F6D914F89A21682BD5BE6097A48E76CFH2BF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5F09FF87A84E1DCB31E0FE8FC55B3160A8D33C6CE05276BC2812907BA6DF41AADA7F316991AD6196BA8C76C8270F5CA2552BAF3368A83B91EE424AH6B7E" TargetMode="External"/><Relationship Id="rId14" Type="http://schemas.openxmlformats.org/officeDocument/2006/relationships/hyperlink" Target="consultantplus://offline/ref=3A5F09FF87A84E1DCB31E0FE8FC55B3160A8D33C6CEA5576B02212907BA6DF41AADA7F316991AD6196BA887ECD270F5CA2552BAF3368A83B91EE424AH6B7E" TargetMode="External"/><Relationship Id="rId22" Type="http://schemas.openxmlformats.org/officeDocument/2006/relationships/hyperlink" Target="consultantplus://offline/ref=3A5F09FF87A84E1DCB31FEF399A9043E67A28D366EE75E28E97514C724F6D914F89A21682BD5BE6097A48E76CFH2BFE" TargetMode="External"/><Relationship Id="rId27" Type="http://schemas.openxmlformats.org/officeDocument/2006/relationships/hyperlink" Target="consultantplus://offline/ref=3A5F09FF87A84E1DCB31FEF399A9043E67A28D366EE75E28E97514C724F6D914F89A21682BD5BE6097A48E76CFH2BFE" TargetMode="External"/><Relationship Id="rId30" Type="http://schemas.openxmlformats.org/officeDocument/2006/relationships/hyperlink" Target="consultantplus://offline/ref=3A5F09FF87A84E1DCB31FEF399A9043E67A28D366EE75E28E97514C724F6D914F89A21682BD5BE6097A48E76CFH2BFE" TargetMode="External"/><Relationship Id="rId35" Type="http://schemas.openxmlformats.org/officeDocument/2006/relationships/hyperlink" Target="consultantplus://offline/ref=3A5F09FF87A84E1DCB31FEF399A9043E67A28D366EE75E28E97514C724F6D914F89A21682BD5BE6097A48E76CFH2B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3946</Words>
  <Characters>22495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Сяткин Артем Александрович</dc:creator>
  <cp:lastModifiedBy>Сяткин Артем Александрович</cp:lastModifiedBy>
  <cp:revision>1</cp:revision>
  <dcterms:created xsi:type="dcterms:W3CDTF">2023-01-10T04:01:00Z</dcterms:created>
  <dcterms:modified xsi:type="dcterms:W3CDTF">2023-01-10T04:05:00Z</dcterms:modified>
</cp:coreProperties>
</file>