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05" w:rsidRDefault="00B3610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36105" w:rsidRDefault="00B36105">
      <w:pPr>
        <w:pStyle w:val="ConsPlusNormal"/>
        <w:jc w:val="both"/>
        <w:outlineLvl w:val="0"/>
      </w:pPr>
    </w:p>
    <w:p w:rsidR="00B36105" w:rsidRDefault="00B36105">
      <w:pPr>
        <w:pStyle w:val="ConsPlusTitle"/>
        <w:jc w:val="center"/>
        <w:outlineLvl w:val="0"/>
      </w:pPr>
      <w:r>
        <w:t>АДМИНИСТРАЦИЯ ГОРОДА КРАСНОЯРСКА</w:t>
      </w:r>
    </w:p>
    <w:p w:rsidR="00B36105" w:rsidRDefault="00B36105">
      <w:pPr>
        <w:pStyle w:val="ConsPlusTitle"/>
        <w:jc w:val="center"/>
      </w:pPr>
    </w:p>
    <w:p w:rsidR="00B36105" w:rsidRDefault="00B36105">
      <w:pPr>
        <w:pStyle w:val="ConsPlusTitle"/>
        <w:jc w:val="center"/>
      </w:pPr>
      <w:r>
        <w:t>РАСПОРЯЖЕНИЕ</w:t>
      </w:r>
    </w:p>
    <w:p w:rsidR="00B36105" w:rsidRDefault="00B36105">
      <w:pPr>
        <w:pStyle w:val="ConsPlusTitle"/>
        <w:jc w:val="center"/>
      </w:pPr>
      <w:r>
        <w:t>от 22 января 2020 г. N 18-р</w:t>
      </w:r>
    </w:p>
    <w:p w:rsidR="00B36105" w:rsidRDefault="00B36105">
      <w:pPr>
        <w:pStyle w:val="ConsPlusTitle"/>
        <w:jc w:val="center"/>
      </w:pPr>
    </w:p>
    <w:p w:rsidR="00B36105" w:rsidRDefault="00B36105">
      <w:pPr>
        <w:pStyle w:val="ConsPlusTitle"/>
        <w:jc w:val="center"/>
      </w:pPr>
      <w:r>
        <w:t>ОБ УТВЕРЖДЕНИИ ПОРЯДКА ФОРМИРОВАНИЯ И ВЕДЕНИЯ РЕЕСТРА</w:t>
      </w:r>
    </w:p>
    <w:p w:rsidR="00B36105" w:rsidRDefault="00B36105">
      <w:pPr>
        <w:pStyle w:val="ConsPlusTitle"/>
        <w:jc w:val="center"/>
      </w:pPr>
      <w:r>
        <w:t>МУНИЦИПАЛЬНЫХ ПОТРЕБНОСТЕЙ ЗАКАЗЧИКОВ</w:t>
      </w:r>
    </w:p>
    <w:p w:rsidR="00B36105" w:rsidRDefault="00B36105">
      <w:pPr>
        <w:pStyle w:val="ConsPlusTitle"/>
        <w:jc w:val="center"/>
      </w:pPr>
      <w:r>
        <w:t>ГОРОДА КРАСНОЯРСКА</w:t>
      </w:r>
    </w:p>
    <w:p w:rsidR="00B36105" w:rsidRDefault="00B361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61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05" w:rsidRDefault="00B361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05" w:rsidRDefault="00B361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105" w:rsidRDefault="00B361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105" w:rsidRDefault="00B361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28.12.2021 </w:t>
            </w:r>
            <w:hyperlink r:id="rId6">
              <w:r>
                <w:rPr>
                  <w:color w:val="0000FF"/>
                </w:rPr>
                <w:t>N 341-р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6105" w:rsidRDefault="00B361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04.05.2022 </w:t>
            </w:r>
            <w:hyperlink r:id="rId7">
              <w:r>
                <w:rPr>
                  <w:color w:val="0000FF"/>
                </w:rPr>
                <w:t>N 113-р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05" w:rsidRDefault="00B36105">
            <w:pPr>
              <w:pStyle w:val="ConsPlusNormal"/>
            </w:pPr>
          </w:p>
        </w:tc>
      </w:tr>
    </w:tbl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упорядочения процесса взаимодействия заказчиков и уполномоченного органа при осуществлении закупок, в соответствии со </w:t>
      </w:r>
      <w:hyperlink r:id="rId8">
        <w:r>
          <w:rPr>
            <w:color w:val="0000FF"/>
          </w:rPr>
          <w:t>статьей 26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руководствуясь </w:t>
      </w:r>
      <w:hyperlink r:id="rId9">
        <w:r>
          <w:rPr>
            <w:color w:val="0000FF"/>
          </w:rPr>
          <w:t>статьями 41</w:t>
        </w:r>
      </w:hyperlink>
      <w:r>
        <w:t xml:space="preserve">, </w:t>
      </w:r>
      <w:hyperlink r:id="rId10">
        <w:r>
          <w:rPr>
            <w:color w:val="0000FF"/>
          </w:rPr>
          <w:t>58</w:t>
        </w:r>
      </w:hyperlink>
      <w:r>
        <w:t xml:space="preserve">, </w:t>
      </w:r>
      <w:hyperlink r:id="rId11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>
        <w:r>
          <w:rPr>
            <w:color w:val="0000FF"/>
          </w:rPr>
          <w:t>Порядок</w:t>
        </w:r>
      </w:hyperlink>
      <w:r>
        <w:t xml:space="preserve"> формирования и ведения реестра муниципальных потребностей заказчиков города Красноярска согласно приложению.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jc w:val="right"/>
      </w:pPr>
      <w:r>
        <w:t>Глава города</w:t>
      </w:r>
    </w:p>
    <w:p w:rsidR="00B36105" w:rsidRDefault="00B36105">
      <w:pPr>
        <w:pStyle w:val="ConsPlusNormal"/>
        <w:jc w:val="right"/>
      </w:pPr>
      <w:r>
        <w:t>С.В.ЕРЕМИН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jc w:val="right"/>
        <w:outlineLvl w:val="0"/>
      </w:pPr>
      <w:r>
        <w:t>Приложение</w:t>
      </w:r>
    </w:p>
    <w:p w:rsidR="00B36105" w:rsidRDefault="00B36105">
      <w:pPr>
        <w:pStyle w:val="ConsPlusNormal"/>
        <w:jc w:val="right"/>
      </w:pPr>
      <w:r>
        <w:t>к Распоряжению</w:t>
      </w:r>
    </w:p>
    <w:p w:rsidR="00B36105" w:rsidRDefault="00B36105">
      <w:pPr>
        <w:pStyle w:val="ConsPlusNormal"/>
        <w:jc w:val="right"/>
      </w:pPr>
      <w:r>
        <w:t>администрации города</w:t>
      </w:r>
    </w:p>
    <w:p w:rsidR="00B36105" w:rsidRDefault="00B36105">
      <w:pPr>
        <w:pStyle w:val="ConsPlusNormal"/>
        <w:jc w:val="right"/>
      </w:pPr>
      <w:r>
        <w:t>от 22 января 2020 г. N 18-р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Title"/>
        <w:jc w:val="center"/>
      </w:pPr>
      <w:bookmarkStart w:id="0" w:name="P28"/>
      <w:bookmarkEnd w:id="0"/>
      <w:r>
        <w:t>ПОРЯДОК</w:t>
      </w:r>
    </w:p>
    <w:p w:rsidR="00B36105" w:rsidRDefault="00B36105">
      <w:pPr>
        <w:pStyle w:val="ConsPlusTitle"/>
        <w:jc w:val="center"/>
      </w:pPr>
      <w:r>
        <w:t xml:space="preserve">ФОРМИРОВАНИЯ И ВЕДЕНИЯ РЕЕСТРА </w:t>
      </w:r>
      <w:proofErr w:type="gramStart"/>
      <w:r>
        <w:t>МУНИЦИПАЛЬНЫХ</w:t>
      </w:r>
      <w:proofErr w:type="gramEnd"/>
    </w:p>
    <w:p w:rsidR="00B36105" w:rsidRDefault="00B36105">
      <w:pPr>
        <w:pStyle w:val="ConsPlusTitle"/>
        <w:jc w:val="center"/>
      </w:pPr>
      <w:r>
        <w:t>ПОТРЕБНОСТЕЙ ЗАКАЗЧИКОВ ГОРОДА КРАСНОЯРСКА</w:t>
      </w:r>
    </w:p>
    <w:p w:rsidR="00B36105" w:rsidRDefault="00B361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61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05" w:rsidRDefault="00B361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05" w:rsidRDefault="00B361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105" w:rsidRDefault="00B361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105" w:rsidRDefault="00B361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28.12.2021 </w:t>
            </w:r>
            <w:hyperlink r:id="rId12">
              <w:r>
                <w:rPr>
                  <w:color w:val="0000FF"/>
                </w:rPr>
                <w:t>N 341-р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6105" w:rsidRDefault="00B361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04.05.2022 </w:t>
            </w:r>
            <w:hyperlink r:id="rId13">
              <w:r>
                <w:rPr>
                  <w:color w:val="0000FF"/>
                </w:rPr>
                <w:t>N 113-р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05" w:rsidRDefault="00B36105">
            <w:pPr>
              <w:pStyle w:val="ConsPlusNormal"/>
            </w:pPr>
          </w:p>
        </w:tc>
      </w:tr>
    </w:tbl>
    <w:p w:rsidR="00B36105" w:rsidRDefault="00B36105">
      <w:pPr>
        <w:pStyle w:val="ConsPlusNormal"/>
        <w:jc w:val="both"/>
      </w:pPr>
    </w:p>
    <w:p w:rsidR="00B36105" w:rsidRDefault="00B36105">
      <w:pPr>
        <w:pStyle w:val="ConsPlusTitle"/>
        <w:jc w:val="center"/>
        <w:outlineLvl w:val="1"/>
      </w:pPr>
      <w:r>
        <w:t>I. ОБЩИЕ ПОЛОЖЕНИЯ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ind w:firstLine="540"/>
        <w:jc w:val="both"/>
      </w:pPr>
      <w:r>
        <w:t xml:space="preserve">1. Настоящий Порядок определяет этапы формирования и порядок </w:t>
      </w:r>
      <w:proofErr w:type="gramStart"/>
      <w:r>
        <w:t>ведения реестра муниципальных потребностей заказчиков города</w:t>
      </w:r>
      <w:proofErr w:type="gramEnd"/>
      <w:r>
        <w:t xml:space="preserve"> Красноярска (далее - реестр потребностей), порядок взаимодействия заказчиков города Красноярска с органом, уполномоченным на ведение реестра потребностей.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Целью формирования реестра потребностей является определение и обобщение потребностей заказчиков города Красноярска в товарах, работах, услугах, планируемых к закупке </w:t>
      </w:r>
      <w:r>
        <w:lastRenderedPageBreak/>
        <w:t xml:space="preserve">в порядке, установленном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и необходимых для обеспечения их жизнедеятельности, поддержания и реализации городских программ и</w:t>
      </w:r>
      <w:proofErr w:type="gramEnd"/>
      <w:r>
        <w:t xml:space="preserve"> проектов, утвержденных в порядке, установленном правовыми актами города.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3. Департамент муниципального заказа администрации города Красноярска определяет поставщиков (подрядчиков, исполнителей) для заказчиков в соответствии с информацией, включенной в планы-графики закупок и реестр потребностей.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 xml:space="preserve">4. В </w:t>
      </w:r>
      <w:proofErr w:type="gramStart"/>
      <w:r>
        <w:t>настоящем</w:t>
      </w:r>
      <w:proofErr w:type="gramEnd"/>
      <w:r>
        <w:t xml:space="preserve"> Порядке используются следующие основные понятия: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1) заказчики - муниципальные заказчики города Красноярска, а также муниципальные бюджетные учреждения, муниципальные автономные учреждения, муниципальные унитарные предприятия города Красноярска в случаях и порядке, установленных действующим законодательством о контрактной системе;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2) уполномоченный орган - департамент муниципального заказа администрации города Красноярска, осуществляющий функции по ведению реестра муниципальных потребностей заказчиков города Красноярска на очередной финансовый год и плановый период;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3) автоматизированная информационная система "Муниципальный заказчик" (далее - АИС МЗ) - автоматизированная информационная система поддержки планирования и осуществления закупок товаров, работ, услуг, используемая уполномоченным органом и заказчиками в соответствии с руководством пользователя;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4) реестр потребностей заказчиков города Красноярска - перечень сведений о потребностях заказчиков в товарах, работах, услугах, формирование и ведение которых осуществляется с использованием АИС МЗ.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5. Заказчики формируют реестр потребностей в части закупок конкурентными способами, закупок у единственного поставщика (подрядчика, исполнителя) на основании планов-графиков закупок, сформированных и размещенных в Единой информационной системе в сфере закупок (далее - ЕИС) с использованием сервисов АИС МЗ.</w:t>
      </w:r>
    </w:p>
    <w:p w:rsidR="00B36105" w:rsidRDefault="00B3610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04.05.2022 N 113-р)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6. Сведения в реестре потребностей о расходах за счет средств бюджета города должны соответствовать утвержденным бюджетным ассигнованиям.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Title"/>
        <w:jc w:val="center"/>
        <w:outlineLvl w:val="1"/>
      </w:pPr>
      <w:r>
        <w:t>II. СОСТАВ РЕЕСТРА ПОТРЕБНОСТЕЙ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ind w:firstLine="540"/>
        <w:jc w:val="both"/>
      </w:pPr>
      <w:r>
        <w:t>7. В реестр потребностей для осуществления закупок конкурентными способами включается: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1) наименование заказчика;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2) идентификационный код закупки;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3) номер позиции плана-графика закупок;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 xml:space="preserve">4) код согласно Общероссийскому </w:t>
      </w:r>
      <w:hyperlink r:id="rId16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2008), утвержденному Приказом Федерального агентства по техническому регулированию и метрологии от 31.01.2014 N 14-ст (далее - ОКПД2), с детализацией не ниже группы товаров (работ, услуг). Допускается указание одного или нескольких кодов </w:t>
      </w:r>
      <w:hyperlink r:id="rId17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lastRenderedPageBreak/>
        <w:t>5) наименование закупаемых товаров, работ, услуг, количество, единица измерения, цена за единицу;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6) наименование объекта закупки;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7) способ определения поставщика (подрядчика, исполнителя);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8) планируемый срок (месяц, год) размещения извещения об осуществлении закупки в ЕИС;</w:t>
      </w:r>
    </w:p>
    <w:p w:rsidR="00B36105" w:rsidRDefault="00B3610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04.05.2022 N 113-р)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9) объем финансового обеспечения закупки с указанием кода бюджетной классификации, источника финансирования, вида расходов и делением на соответствующие финансовые годы;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10) наименование уполномоченного органа на определение поставщиков (подрядчиков, исполнителей);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11) наименование организатора совместной закупки в случае ее проведения;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12) информация об осуществлении закупки у субъектов малого предпринимательства, социально ориентированных некоммерческих организаций, а также 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13) информация об осуществлении закупки у учреждений и предприятий уголовно-исполнительной системы, а также у организаций инвалидов.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8. В реестр потребностей для закупок у единственного поставщика (подрядчика, исполнителя) включается: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1) наименование заказчика;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2) идентификационный код закупки;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3) номер позиции плана-графика закупок;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 xml:space="preserve">4) указание на пункт </w:t>
      </w:r>
      <w:hyperlink r:id="rId19">
        <w:r>
          <w:rPr>
            <w:color w:val="0000FF"/>
          </w:rPr>
          <w:t>части 1 статьи 93</w:t>
        </w:r>
      </w:hyperlink>
      <w:r>
        <w:t xml:space="preserve"> Закона о контрактной системе, являющийся основанием заключения контракта с единственным поставщиком;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5) наименование объекта закупки;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6) планируемый срок (месяц, год) заключения контракта с единственным поставщиком (подрядчиком, исполнителем);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7) объем финансового обеспечения закупки с указанием кода бюджетной классификации, источника финансирования, вида расходов и делением на соответствующие финансовые годы.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Title"/>
        <w:jc w:val="center"/>
        <w:outlineLvl w:val="1"/>
      </w:pPr>
      <w:r>
        <w:t>III. ЭТАПЫ ФОРМИРОВАНИЯ РЕЕСТРА ПОТРЕБНОСТЕЙ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ind w:firstLine="540"/>
        <w:jc w:val="both"/>
      </w:pPr>
      <w:r>
        <w:t>9. Процесс формирования реестра потребностей включает в себя следующие этапы: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 xml:space="preserve">1) формирование и размещение заказчиками планов-графиков закупок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о контрактной системе;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2) подготовку заказчиками на основе планов-графиков закупок реестров потребностей.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Title"/>
        <w:jc w:val="center"/>
        <w:outlineLvl w:val="1"/>
      </w:pPr>
      <w:r>
        <w:t>IV. ПОРЯДОК ПОДГОТОВКИ РЕЕСТРА ПОТРЕБНОСТЕЙ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ind w:firstLine="540"/>
        <w:jc w:val="both"/>
      </w:pPr>
      <w:r>
        <w:lastRenderedPageBreak/>
        <w:t>10. Заказчики в течение 5 рабочих дней со дня размещения в ЕИС планов-графиков закупок формируют в АИС МЗ реестр потребностей.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11. Уполномоченный орган проверяет реестры потребностей, сформированные заказчиками в АИС МЗ, на предмет их соответствия требованиям, установленным настоящим Порядком, и утвержденным бюджетным ассигнованиям.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12. Реестры потребностей, не соответствующие утвержденным бюджетным ассигнованиям, требованиям, установленным настоящим Порядком, корректируются заказчиками, в том числе по требованию уполномоченного органа.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13. Ответственность за достоверность сведений, указанных заказчиками в реестре потребностей, несет руководитель заказчика.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Title"/>
        <w:jc w:val="center"/>
        <w:outlineLvl w:val="1"/>
      </w:pPr>
      <w:r>
        <w:t>V. ПОРЯДОК ИЗМЕНЕНИЯ РЕЕСТРА ПОТРЕБНОСТЕЙ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ind w:firstLine="540"/>
        <w:jc w:val="both"/>
      </w:pPr>
      <w:r>
        <w:t xml:space="preserve">14. В </w:t>
      </w:r>
      <w:proofErr w:type="gramStart"/>
      <w:r>
        <w:t>случае</w:t>
      </w:r>
      <w:proofErr w:type="gramEnd"/>
      <w:r>
        <w:t xml:space="preserve"> внесения изменений в размещенный в ЕИС план-график закупок заказчик в течение 3 рабочих дней со дня внесения указанных изменений корректирует реестр потребностей.</w:t>
      </w:r>
    </w:p>
    <w:p w:rsidR="00B36105" w:rsidRDefault="00B36105">
      <w:pPr>
        <w:pStyle w:val="ConsPlusNormal"/>
        <w:spacing w:before="220"/>
        <w:ind w:firstLine="540"/>
        <w:jc w:val="both"/>
      </w:pPr>
      <w:r>
        <w:t>15. Скорректированные реестры потребностей, не соответствующие утвержденным бюджетным ассигнованиям, требованиям, установленным настоящим Порядком, корректируются заказчиками, в том числе по требованию уполномоченного органа.</w:t>
      </w: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jc w:val="both"/>
      </w:pPr>
    </w:p>
    <w:p w:rsidR="00B36105" w:rsidRDefault="00B361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2702" w:rsidRDefault="004D2702">
      <w:bookmarkStart w:id="1" w:name="_GoBack"/>
      <w:bookmarkEnd w:id="1"/>
    </w:p>
    <w:sectPr w:rsidR="004D2702" w:rsidSect="0095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05"/>
    <w:rsid w:val="004D2702"/>
    <w:rsid w:val="00B3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1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61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61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1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61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61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26C33643BD0FAAFF9E7A289286A4C39D1CDAD8A194CB5293BCB4AE515036145A604AA7CE17E1F8668F0213D2403425815F55EC910ED4EtEC8F" TargetMode="External"/><Relationship Id="rId13" Type="http://schemas.openxmlformats.org/officeDocument/2006/relationships/hyperlink" Target="consultantplus://offline/ref=F6326C33643BD0FAAFF9F9AF9F4435433EDB93A7881540EA7D66CD1DBA45053405E602FF3FA571178663A4707C7A5A121C5EF85ED70CED4DF57D527AtECEF" TargetMode="External"/><Relationship Id="rId18" Type="http://schemas.openxmlformats.org/officeDocument/2006/relationships/hyperlink" Target="consultantplus://offline/ref=F6326C33643BD0FAAFF9F9AF9F4435433EDB93A7881540EA7D66CD1DBA45053405E602FF3FA571178663A4707E7A5A121C5EF85ED70CED4DF57D527AtECE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6326C33643BD0FAAFF9F9AF9F4435433EDB93A7881540EA7D66CD1DBA45053405E602FF3FA571178663A4707C7A5A121C5EF85ED70CED4DF57D527AtECEF" TargetMode="External"/><Relationship Id="rId12" Type="http://schemas.openxmlformats.org/officeDocument/2006/relationships/hyperlink" Target="consultantplus://offline/ref=F6326C33643BD0FAAFF9F9AF9F4435433EDB93A7881547E6726ECD1DBA45053405E602FF3FA571178663A4707C7A5A121C5EF85ED70CED4DF57D527AtECEF" TargetMode="External"/><Relationship Id="rId17" Type="http://schemas.openxmlformats.org/officeDocument/2006/relationships/hyperlink" Target="consultantplus://offline/ref=F6326C33643BD0FAAFF9E7A289286A4C39D2C4A38B1E4CB5293BCB4AE515036157A65CA67DE16216877DA6707Bt7C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326C33643BD0FAAFF9E7A289286A4C39D2C4A38B1E4CB5293BCB4AE515036157A65CA67DE16216877DA6707Bt7C2F" TargetMode="External"/><Relationship Id="rId20" Type="http://schemas.openxmlformats.org/officeDocument/2006/relationships/hyperlink" Target="consultantplus://offline/ref=F6326C33643BD0FAAFF9E7A289286A4C39D1CDAD8A194CB5293BCB4AE515036157A65CA67DE16216877DA6707Bt7C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26C33643BD0FAAFF9F9AF9F4435433EDB93A7881547E6726ECD1DBA45053405E602FF3FA571178663A4707C7A5A121C5EF85ED70CED4DF57D527AtECEF" TargetMode="External"/><Relationship Id="rId11" Type="http://schemas.openxmlformats.org/officeDocument/2006/relationships/hyperlink" Target="consultantplus://offline/ref=F6326C33643BD0FAAFF9F9AF9F4435433EDB93A7881447EB706CCD1DBA45053405E602FF3FA571178663A078797A5A121C5EF85ED70CED4DF57D527AtECE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6326C33643BD0FAAFF9F9AF9F4435433EDB93A7881540EA7D66CD1DBA45053405E602FF3FA571178663A4707F7A5A121C5EF85ED70CED4DF57D527AtECEF" TargetMode="External"/><Relationship Id="rId10" Type="http://schemas.openxmlformats.org/officeDocument/2006/relationships/hyperlink" Target="consultantplus://offline/ref=F6326C33643BD0FAAFF9F9AF9F4435433EDB93A7881447EB706CCD1DBA45053405E602FF3FA571178660AF2428355B4E590BEB5FD60CEF4CE9t7CCF" TargetMode="External"/><Relationship Id="rId19" Type="http://schemas.openxmlformats.org/officeDocument/2006/relationships/hyperlink" Target="consultantplus://offline/ref=F6326C33643BD0FAAFF9E7A289286A4C39D1CDAD8A194CB5293BCB4AE515036145A604AA7CE07E138168F0213D2403425815F55EC910ED4EtEC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326C33643BD0FAAFF9F9AF9F4435433EDB93A7881447EB706CCD1DBA45053405E602FF3FA571178663A775717A5A121C5EF85ED70CED4DF57D527AtECEF" TargetMode="External"/><Relationship Id="rId14" Type="http://schemas.openxmlformats.org/officeDocument/2006/relationships/hyperlink" Target="consultantplus://offline/ref=F6326C33643BD0FAAFF9E7A289286A4C39D1CDAD8A194CB5293BCB4AE515036157A65CA67DE16216877DA6707Bt7C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Сяткин Артем Александрович</dc:creator>
  <cp:lastModifiedBy>Сяткин Артем Александрович</cp:lastModifiedBy>
  <cp:revision>1</cp:revision>
  <dcterms:created xsi:type="dcterms:W3CDTF">2023-01-10T05:02:00Z</dcterms:created>
  <dcterms:modified xsi:type="dcterms:W3CDTF">2023-01-10T05:03:00Z</dcterms:modified>
</cp:coreProperties>
</file>